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微软雅黑" w:hAnsi="微软雅黑" w:eastAsia="微软雅黑" w:cs="宋体"/>
          <w:b/>
          <w:bCs/>
          <w:color w:val="111111"/>
          <w:kern w:val="0"/>
          <w:sz w:val="29"/>
          <w:szCs w:val="29"/>
        </w:rPr>
      </w:pPr>
      <w:r>
        <w:rPr>
          <w:rFonts w:hint="eastAsia" w:ascii="微软雅黑" w:hAnsi="微软雅黑" w:eastAsia="微软雅黑" w:cs="宋体"/>
          <w:b/>
          <w:bCs/>
          <w:color w:val="111111"/>
          <w:kern w:val="0"/>
          <w:sz w:val="29"/>
          <w:szCs w:val="29"/>
        </w:rPr>
        <w:t>黑龙江大学研究生公寓项目桩基检测中标公示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项目编号：CYKC2020(G)060101</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项目名称：黑龙江大学研究生公寓项目桩基检测</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项目规模：桩基检测，总建筑面积约为47160.13平方米。详见本项目图纸。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招标方式：公开招标</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开标时间：2020年06月16日09时00分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中标公示起止日期：2020年06月16日至2020年06月18日</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xml:space="preserve">评标委员会经评审后，推荐有效投标人综合 得分由高到低排序前三名为中标候选人，名单如下：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第一名：黑龙江宏强工程质量检测有限公司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第二名：黑龙江省嘉泰工程质量基础检测有限责任公司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第三名：黑龙江省寒地建筑工程质量检测中心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评标委员会依法确定综合得分排名第一的中标候选人为预中标人。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预中标人为：黑龙江宏强工程质量检测有限公司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预中标价格：￥132020.00元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质量标准：合格。</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服务期限：7日历天</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如预中标人不符合中标条件的，招标人将按照评标委员会推荐的中标候选人排序依次确定其他中标候选人为中标人。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以上评标结果公示三天。公示期间投标人或相关利害关系人如有异议，请以书面方式并加盖异议人公章、法人或授权委托人签字后（由委托人签字的，还应提供有效的法人授权委托书及本人有效身份证件）向招标人提出；如无异议，预中标人即为中标人，招标人将在公示期结束后15日内办理中标备案手续，发放中标通知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 标 人：黑龙江大学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址：哈尔滨市南岗区学府路74号</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联系人： 栾英杰</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电 话：0451-86608875</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招标代理机构：忱义工程项目管理有限公司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址：哈尔滨市群力新区丽江路3936号银泰城F座写字楼27层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 系 人：曹天堃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联系电话：4006998787-2（招标二部）18904884218</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招标人代表：肖宇、栾英杰</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日 期：2020年6月16日</w:t>
      </w:r>
    </w:p>
    <w:p>
      <w:pPr>
        <w:widowControl/>
        <w:wordWrap w:val="0"/>
        <w:spacing w:line="360" w:lineRule="auto"/>
        <w:jc w:val="left"/>
        <w:rPr>
          <w:rFonts w:ascii="微软雅黑" w:hAnsi="微软雅黑" w:eastAsia="微软雅黑" w:cs="宋体"/>
          <w:color w:val="111111"/>
          <w:kern w:val="0"/>
          <w:sz w:val="29"/>
          <w:szCs w:val="29"/>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07"/>
    <w:rsid w:val="00107C2C"/>
    <w:rsid w:val="002F09B3"/>
    <w:rsid w:val="00352F07"/>
    <w:rsid w:val="009A5438"/>
    <w:rsid w:val="1FEF172D"/>
    <w:rsid w:val="28FF097E"/>
    <w:rsid w:val="2D310C8C"/>
    <w:rsid w:val="35BE76EE"/>
    <w:rsid w:val="5C7566B9"/>
    <w:rsid w:val="77B06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jc w:val="left"/>
      <w:outlineLvl w:val="1"/>
    </w:pPr>
    <w:rPr>
      <w:rFonts w:ascii="宋体" w:hAnsi="宋体" w:eastAsia="宋体" w:cs="宋体"/>
      <w:kern w:val="0"/>
      <w:sz w:val="36"/>
      <w:szCs w:val="36"/>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Strong"/>
    <w:basedOn w:val="4"/>
    <w:qFormat/>
    <w:uiPriority w:val="22"/>
    <w:rPr>
      <w:b/>
      <w:bCs/>
    </w:rPr>
  </w:style>
  <w:style w:type="character" w:styleId="6">
    <w:name w:val="Hyperlink"/>
    <w:basedOn w:val="4"/>
    <w:unhideWhenUsed/>
    <w:uiPriority w:val="99"/>
    <w:rPr>
      <w:color w:val="333333"/>
      <w:u w:val="none"/>
    </w:rPr>
  </w:style>
  <w:style w:type="character" w:customStyle="1" w:styleId="7">
    <w:name w:val="timestyle1223281"/>
    <w:basedOn w:val="4"/>
    <w:uiPriority w:val="0"/>
    <w:rPr>
      <w:sz w:val="18"/>
      <w:szCs w:val="18"/>
    </w:rPr>
  </w:style>
  <w:style w:type="character" w:customStyle="1" w:styleId="8">
    <w:name w:val="authorstyle1223281"/>
    <w:basedOn w:val="4"/>
    <w:uiPriority w:val="0"/>
    <w:rPr>
      <w:sz w:val="18"/>
      <w:szCs w:val="18"/>
    </w:rPr>
  </w:style>
  <w:style w:type="character" w:customStyle="1" w:styleId="9">
    <w:name w:val="标题 2 字符"/>
    <w:basedOn w:val="4"/>
    <w:link w:val="2"/>
    <w:uiPriority w:val="9"/>
    <w:rPr>
      <w:rFonts w:ascii="宋体" w:hAnsi="宋体" w:eastAsia="宋体" w:cs="宋体"/>
      <w:kern w:val="0"/>
      <w:sz w:val="36"/>
      <w:szCs w:val="36"/>
    </w:rPr>
  </w:style>
  <w:style w:type="character" w:customStyle="1" w:styleId="10">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3821</Words>
  <Characters>21786</Characters>
  <Lines>181</Lines>
  <Paragraphs>51</Paragraphs>
  <TotalTime>5</TotalTime>
  <ScaleCrop>false</ScaleCrop>
  <LinksUpToDate>false</LinksUpToDate>
  <CharactersWithSpaces>25556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2020-10-19T00:49:00Z</dcterms:created>
  <dc:creator>Administrator</dc:creator>
  <cp:lastModifiedBy>啊！丛</cp:lastModifiedBy>
  <dcterms:modified xsi:type="dcterms:W3CDTF">2020-10-19T01:50:17Z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